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1205">
        <w:rPr>
          <w:rFonts w:ascii="Times New Roman" w:hAnsi="Times New Roman" w:cs="Times New Roman"/>
          <w:sz w:val="24"/>
          <w:szCs w:val="24"/>
        </w:rPr>
        <w:t>№</w:t>
      </w:r>
      <w:r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="00BF35F9" w:rsidRPr="002D0D74">
        <w:rPr>
          <w:rFonts w:ascii="Times New Roman" w:hAnsi="Times New Roman" w:cs="Times New Roman"/>
          <w:sz w:val="24"/>
          <w:szCs w:val="24"/>
        </w:rPr>
        <w:t>_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Одинцовского </w:t>
      </w:r>
      <w:r w:rsidR="00BF35F9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от </w:t>
      </w:r>
      <w:r w:rsidR="00BF35F9" w:rsidRPr="002D0D74">
        <w:rPr>
          <w:rFonts w:ascii="Times New Roman" w:hAnsi="Times New Roman" w:cs="Times New Roman"/>
          <w:sz w:val="24"/>
          <w:szCs w:val="24"/>
        </w:rPr>
        <w:t xml:space="preserve">___   ___________ </w:t>
      </w:r>
      <w:r w:rsidRPr="002D0D74">
        <w:rPr>
          <w:rFonts w:ascii="Times New Roman" w:hAnsi="Times New Roman" w:cs="Times New Roman"/>
          <w:sz w:val="24"/>
          <w:szCs w:val="24"/>
        </w:rPr>
        <w:t>20</w:t>
      </w:r>
      <w:r w:rsidR="00BF35F9" w:rsidRPr="002D0D74">
        <w:rPr>
          <w:rFonts w:ascii="Times New Roman" w:hAnsi="Times New Roman" w:cs="Times New Roman"/>
          <w:sz w:val="24"/>
          <w:szCs w:val="24"/>
        </w:rPr>
        <w:t>__</w:t>
      </w:r>
      <w:r w:rsidRPr="002D0D74">
        <w:rPr>
          <w:rFonts w:ascii="Times New Roman" w:hAnsi="Times New Roman" w:cs="Times New Roman"/>
          <w:sz w:val="24"/>
          <w:szCs w:val="24"/>
        </w:rPr>
        <w:t xml:space="preserve"> г. </w:t>
      </w:r>
      <w:r w:rsidR="00FE67D0">
        <w:rPr>
          <w:rFonts w:ascii="Times New Roman" w:hAnsi="Times New Roman" w:cs="Times New Roman"/>
          <w:sz w:val="24"/>
          <w:szCs w:val="24"/>
        </w:rPr>
        <w:t>№</w:t>
      </w:r>
      <w:r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="00BF35F9" w:rsidRPr="002D0D74">
        <w:rPr>
          <w:rFonts w:ascii="Times New Roman" w:hAnsi="Times New Roman" w:cs="Times New Roman"/>
          <w:sz w:val="24"/>
          <w:szCs w:val="24"/>
        </w:rPr>
        <w:t>_____</w:t>
      </w:r>
    </w:p>
    <w:p w:rsidR="001F1086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D74" w:rsidRPr="002D0D74" w:rsidRDefault="002D0D74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О ПОРЯДКЕ ВЫБЫТИЯ МУНИЦИПАЛЬНОГО ИМУЩЕСТВА, ОТНОСЯЩЕГОСЯ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К ОСНОВНЫМ СРЕДСТВАМ (ФОНДАМ), НАХОДЯЩЕГОСЯ НА БАЛАНСЕ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МУНИЦИПАЛЬНЫХ УНИТАРНЫХ ПРЕДПРИЯТИЙ, МУНИЦИПАЛЬНЫХ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 xml:space="preserve">УЧРЕЖДЕНИЙ И В КАЗНЕ ОДИНЦОВСКОГО </w:t>
      </w:r>
      <w:r w:rsidR="00BF35F9" w:rsidRPr="002D0D74">
        <w:rPr>
          <w:rFonts w:ascii="Times New Roman" w:hAnsi="Times New Roman" w:cs="Times New Roman"/>
          <w:b/>
          <w:bCs/>
          <w:sz w:val="24"/>
          <w:szCs w:val="24"/>
        </w:rPr>
        <w:t>ГОРОДСКОГО ОКРУГА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МОСКОВСКОЙ ОБЛАСТИ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1.1. Настоящее Положение определяет порядок выбытия муниципального имущества, относящегося к основным средствам (фондам) (далее - муниципальное имущество либо объект основных средств), находящегося на балансе муниципальных унитарных предприятий и муниципальных учреждений и в казне Одинцовского </w:t>
      </w:r>
      <w:r w:rsidR="00BF35F9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D0D74">
        <w:rPr>
          <w:rFonts w:ascii="Times New Roman" w:hAnsi="Times New Roman" w:cs="Times New Roman"/>
          <w:sz w:val="24"/>
          <w:szCs w:val="24"/>
        </w:rPr>
        <w:t xml:space="preserve"> Московской области (далее - балансодержатель).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1.2. Выбытие муниципального имущества, находящегося у балансодержателя, может иметь место в случаях: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списания в случае морального и физического износа;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ликвидации при авариях, стихийных бедствиях и иных чрезвычайных ситуациях;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недостачи и порчи, выявленных при инвентаризации активов и обязательств;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частичной ликвидации при выполнении работ по реконструкции;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реализации;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в иных случаях, предусмотренных законодательством.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При этом муниципальное имущество подлежит списанию лишь в тех случаях, когда восстановить его невозможно или экономически нецелесообразно.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1.3. Списание муниципального имущества в случае морального и физического износа, ликвидации при авариях, стихийных бедствиях и иных чрезвычайных ситуациях производится в следующем порядке:</w:t>
      </w:r>
    </w:p>
    <w:p w:rsidR="001F1086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стоимостью до </w:t>
      </w:r>
      <w:r w:rsidR="00BF35F9" w:rsidRPr="002D0D74">
        <w:rPr>
          <w:rFonts w:ascii="Times New Roman" w:hAnsi="Times New Roman" w:cs="Times New Roman"/>
          <w:sz w:val="24"/>
          <w:szCs w:val="24"/>
        </w:rPr>
        <w:t>10</w:t>
      </w:r>
      <w:r w:rsidRPr="002D0D74">
        <w:rPr>
          <w:rFonts w:ascii="Times New Roman" w:hAnsi="Times New Roman" w:cs="Times New Roman"/>
          <w:sz w:val="24"/>
          <w:szCs w:val="24"/>
        </w:rPr>
        <w:t>0</w:t>
      </w:r>
      <w:r w:rsidR="00886241"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Pr="002D0D74">
        <w:rPr>
          <w:rFonts w:ascii="Times New Roman" w:hAnsi="Times New Roman" w:cs="Times New Roman"/>
          <w:sz w:val="24"/>
          <w:szCs w:val="24"/>
        </w:rPr>
        <w:t>000 рублей включительно</w:t>
      </w:r>
      <w:r w:rsidR="003152E6">
        <w:rPr>
          <w:rFonts w:ascii="Times New Roman" w:hAnsi="Times New Roman" w:cs="Times New Roman"/>
          <w:sz w:val="24"/>
          <w:szCs w:val="24"/>
        </w:rPr>
        <w:t xml:space="preserve"> –</w:t>
      </w:r>
      <w:r w:rsidRPr="002D0D74">
        <w:rPr>
          <w:rFonts w:ascii="Times New Roman" w:hAnsi="Times New Roman" w:cs="Times New Roman"/>
          <w:sz w:val="24"/>
          <w:szCs w:val="24"/>
        </w:rPr>
        <w:t xml:space="preserve"> бал</w:t>
      </w:r>
      <w:r w:rsidR="00BF35F9" w:rsidRPr="002D0D74">
        <w:rPr>
          <w:rFonts w:ascii="Times New Roman" w:hAnsi="Times New Roman" w:cs="Times New Roman"/>
          <w:sz w:val="24"/>
          <w:szCs w:val="24"/>
        </w:rPr>
        <w:t>ансодержателями</w:t>
      </w:r>
      <w:r w:rsidR="00EA29E8">
        <w:rPr>
          <w:rFonts w:ascii="Times New Roman" w:hAnsi="Times New Roman" w:cs="Times New Roman"/>
          <w:sz w:val="24"/>
          <w:szCs w:val="24"/>
        </w:rPr>
        <w:t xml:space="preserve"> самостоятельно;</w:t>
      </w:r>
    </w:p>
    <w:p w:rsidR="001F1086" w:rsidRPr="002D0D74" w:rsidRDefault="00EA29E8" w:rsidP="00EA29E8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стоимостью более 100 000 рублей</w:t>
      </w:r>
      <w:r w:rsidR="003152E6">
        <w:rPr>
          <w:rFonts w:ascii="Times New Roman" w:hAnsi="Times New Roman" w:cs="Times New Roman"/>
          <w:sz w:val="24"/>
          <w:szCs w:val="24"/>
        </w:rPr>
        <w:t xml:space="preserve"> –</w:t>
      </w:r>
      <w:r w:rsidR="003152E6"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="001F1086" w:rsidRPr="002D0D74">
        <w:rPr>
          <w:rFonts w:ascii="Times New Roman" w:hAnsi="Times New Roman" w:cs="Times New Roman"/>
          <w:sz w:val="24"/>
          <w:szCs w:val="24"/>
        </w:rPr>
        <w:t xml:space="preserve">с разрешения Комитета по управлению муниципальным имуществом Администрации Одинцовского </w:t>
      </w:r>
      <w:r w:rsidR="008D61B6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1F1086" w:rsidRPr="002D0D74">
        <w:rPr>
          <w:rFonts w:ascii="Times New Roman" w:hAnsi="Times New Roman" w:cs="Times New Roman"/>
          <w:sz w:val="24"/>
          <w:szCs w:val="24"/>
        </w:rPr>
        <w:t xml:space="preserve"> (далее - Комитет) и согласования с соответствующим отраслевым (функциональным) или территориальным органом (подразделением) Администрации Одинцовского </w:t>
      </w:r>
      <w:r w:rsidR="008D61B6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1F1086" w:rsidRPr="002D0D74">
        <w:rPr>
          <w:rFonts w:ascii="Times New Roman" w:hAnsi="Times New Roman" w:cs="Times New Roman"/>
          <w:sz w:val="24"/>
          <w:szCs w:val="24"/>
        </w:rPr>
        <w:t>.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FE67D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2D0D74">
        <w:rPr>
          <w:rFonts w:ascii="Times New Roman" w:hAnsi="Times New Roman" w:cs="Times New Roman"/>
          <w:b/>
          <w:bCs/>
          <w:sz w:val="24"/>
          <w:szCs w:val="24"/>
        </w:rPr>
        <w:t>2. Порядок оформления документов</w:t>
      </w:r>
      <w:r w:rsidR="00FE6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0D74">
        <w:rPr>
          <w:rFonts w:ascii="Times New Roman" w:hAnsi="Times New Roman" w:cs="Times New Roman"/>
          <w:b/>
          <w:bCs/>
          <w:sz w:val="24"/>
          <w:szCs w:val="24"/>
        </w:rPr>
        <w:t>по списанию муниципального имущества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2.1. Для определения целесообразности (пригодности) дальнейшего использования муниципального имущества, возможности и эффективности его восстановления, а также для оформления документации при выбытии указанных объектов балансодержатель создает</w:t>
      </w:r>
      <w:r w:rsidR="00EA29E8">
        <w:rPr>
          <w:rFonts w:ascii="Times New Roman" w:hAnsi="Times New Roman" w:cs="Times New Roman"/>
          <w:sz w:val="24"/>
          <w:szCs w:val="24"/>
        </w:rPr>
        <w:t xml:space="preserve"> на </w:t>
      </w:r>
      <w:r w:rsidR="00EA29E8">
        <w:rPr>
          <w:rFonts w:ascii="Times New Roman" w:hAnsi="Times New Roman" w:cs="Times New Roman"/>
          <w:sz w:val="24"/>
          <w:szCs w:val="24"/>
        </w:rPr>
        <w:lastRenderedPageBreak/>
        <w:t>постоянной основе</w:t>
      </w:r>
      <w:r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="00EA29E8">
        <w:rPr>
          <w:rFonts w:ascii="Times New Roman" w:hAnsi="Times New Roman" w:cs="Times New Roman"/>
          <w:sz w:val="24"/>
          <w:szCs w:val="24"/>
        </w:rPr>
        <w:t>К</w:t>
      </w:r>
      <w:r w:rsidRPr="002D0D74">
        <w:rPr>
          <w:rFonts w:ascii="Times New Roman" w:hAnsi="Times New Roman" w:cs="Times New Roman"/>
          <w:sz w:val="24"/>
          <w:szCs w:val="24"/>
        </w:rPr>
        <w:t>омиссию</w:t>
      </w:r>
      <w:r w:rsidR="00EA29E8">
        <w:rPr>
          <w:rFonts w:ascii="Times New Roman" w:hAnsi="Times New Roman" w:cs="Times New Roman"/>
          <w:sz w:val="24"/>
          <w:szCs w:val="24"/>
        </w:rPr>
        <w:t xml:space="preserve"> по поступлению и выбытию активов (далее – Комиссия)</w:t>
      </w:r>
      <w:r w:rsidRPr="002D0D74">
        <w:rPr>
          <w:rFonts w:ascii="Times New Roman" w:hAnsi="Times New Roman" w:cs="Times New Roman"/>
          <w:sz w:val="24"/>
          <w:szCs w:val="24"/>
        </w:rPr>
        <w:t xml:space="preserve">, в состав которой </w:t>
      </w:r>
      <w:r w:rsidR="00EA29E8">
        <w:rPr>
          <w:rFonts w:ascii="Times New Roman" w:hAnsi="Times New Roman" w:cs="Times New Roman"/>
          <w:sz w:val="24"/>
          <w:szCs w:val="24"/>
        </w:rPr>
        <w:t>должны входить</w:t>
      </w:r>
      <w:r w:rsidRPr="002D0D74">
        <w:rPr>
          <w:rFonts w:ascii="Times New Roman" w:hAnsi="Times New Roman" w:cs="Times New Roman"/>
          <w:sz w:val="24"/>
          <w:szCs w:val="24"/>
        </w:rPr>
        <w:t>: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заместитель руководителя или главный инженер балансодержателя;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начальник подразделения (службы) балансодержателя, в котором производится списание;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главный бухгалтер балансодержателя или его заместитель (у балансодержателя, где выделены учетно-контрольные группы, - руководитель этой группы);</w:t>
      </w:r>
    </w:p>
    <w:p w:rsidR="001F1086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лица, на которые возложена ответственность </w:t>
      </w:r>
      <w:r w:rsidR="00EA29E8">
        <w:rPr>
          <w:rFonts w:ascii="Times New Roman" w:hAnsi="Times New Roman" w:cs="Times New Roman"/>
          <w:sz w:val="24"/>
          <w:szCs w:val="24"/>
        </w:rPr>
        <w:t>за сохранность основных средств</w:t>
      </w:r>
      <w:r w:rsidR="006235A3">
        <w:rPr>
          <w:rFonts w:ascii="Times New Roman" w:hAnsi="Times New Roman" w:cs="Times New Roman"/>
          <w:sz w:val="24"/>
          <w:szCs w:val="24"/>
        </w:rPr>
        <w:t>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="006235A3">
        <w:rPr>
          <w:rFonts w:ascii="Times New Roman" w:hAnsi="Times New Roman" w:cs="Times New Roman"/>
          <w:sz w:val="24"/>
          <w:szCs w:val="24"/>
        </w:rPr>
        <w:t>К</w:t>
      </w:r>
      <w:r w:rsidRPr="002D0D74">
        <w:rPr>
          <w:rFonts w:ascii="Times New Roman" w:hAnsi="Times New Roman" w:cs="Times New Roman"/>
          <w:sz w:val="24"/>
          <w:szCs w:val="24"/>
        </w:rPr>
        <w:t xml:space="preserve">омиссии могут входить представители отраслевых (функциональных) подразделений Администрации Одинцовского </w:t>
      </w:r>
      <w:r w:rsidR="00522E15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D0D74">
        <w:rPr>
          <w:rFonts w:ascii="Times New Roman" w:hAnsi="Times New Roman" w:cs="Times New Roman"/>
          <w:sz w:val="24"/>
          <w:szCs w:val="24"/>
        </w:rPr>
        <w:t xml:space="preserve">, </w:t>
      </w:r>
      <w:r w:rsidR="006235A3">
        <w:rPr>
          <w:rFonts w:ascii="Times New Roman" w:hAnsi="Times New Roman" w:cs="Times New Roman"/>
          <w:sz w:val="24"/>
          <w:szCs w:val="24"/>
        </w:rPr>
        <w:t>эксперты,</w:t>
      </w:r>
      <w:r w:rsidR="006235A3"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Pr="002D0D74">
        <w:rPr>
          <w:rFonts w:ascii="Times New Roman" w:hAnsi="Times New Roman" w:cs="Times New Roman"/>
          <w:sz w:val="24"/>
          <w:szCs w:val="24"/>
        </w:rPr>
        <w:t>специалисты специализированных юридических лиц</w:t>
      </w:r>
      <w:r w:rsidR="00492BBD">
        <w:rPr>
          <w:rFonts w:ascii="Times New Roman" w:hAnsi="Times New Roman" w:cs="Times New Roman"/>
          <w:sz w:val="24"/>
          <w:szCs w:val="24"/>
        </w:rPr>
        <w:t>.</w:t>
      </w:r>
      <w:r w:rsidR="006235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2.2. В компетенцию комиссии входит: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осмотр муниципального имущества, подлежащего списанию, с использованием необходимой технической документации, а также данных бухгалтерского учета, установление целесообразности (пригодности) дальнейшего использования объекта основных средств, возможности и эффективности его восстановления;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установление причин списания муниципального имущества (физический и моральный износ, нарушение условий эксплуатации, аварии, стихийные бедствия и иные чрезвычайные ситуации, длительное неиспользование объекта и прочие причины);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возможность использования отдельных узлов, деталей, материалов выбывающего муниципального имущества и их оценка исходя из текущей рыночной стоимости, контроль за изъятием из списываемых в составе муниципального имущества цветных и драгоценных металлов, определение веса и сдача на соответствующий склад;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дача заключения о возможности дальнейшего использования муниципального имущества либо о списании;</w:t>
      </w:r>
    </w:p>
    <w:p w:rsidR="001F1086" w:rsidRPr="002D0D74" w:rsidRDefault="001F1086" w:rsidP="006235A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составление </w:t>
      </w:r>
      <w:r w:rsidR="006235A3">
        <w:rPr>
          <w:rFonts w:ascii="Times New Roman" w:hAnsi="Times New Roman" w:cs="Times New Roman"/>
          <w:sz w:val="24"/>
          <w:szCs w:val="24"/>
        </w:rPr>
        <w:t>акта о списании основных средств или</w:t>
      </w:r>
      <w:r w:rsidR="006235A3" w:rsidRPr="006235A3">
        <w:rPr>
          <w:rFonts w:ascii="Times New Roman" w:hAnsi="Times New Roman" w:cs="Times New Roman"/>
          <w:sz w:val="24"/>
          <w:szCs w:val="24"/>
        </w:rPr>
        <w:t xml:space="preserve"> </w:t>
      </w:r>
      <w:r w:rsidR="006235A3">
        <w:rPr>
          <w:rFonts w:ascii="Times New Roman" w:hAnsi="Times New Roman" w:cs="Times New Roman"/>
          <w:sz w:val="24"/>
          <w:szCs w:val="24"/>
        </w:rPr>
        <w:t xml:space="preserve">акта о списании транспортных средств </w:t>
      </w:r>
      <w:r w:rsidR="00492BBD" w:rsidRPr="002D0D74">
        <w:rPr>
          <w:rFonts w:ascii="Times New Roman" w:hAnsi="Times New Roman" w:cs="Times New Roman"/>
          <w:sz w:val="24"/>
          <w:szCs w:val="24"/>
        </w:rPr>
        <w:t>(в случае списания транспортных средств)</w:t>
      </w:r>
      <w:r w:rsidR="00492BBD">
        <w:rPr>
          <w:rFonts w:ascii="Times New Roman" w:hAnsi="Times New Roman" w:cs="Times New Roman"/>
          <w:sz w:val="24"/>
          <w:szCs w:val="24"/>
        </w:rPr>
        <w:t xml:space="preserve"> </w:t>
      </w:r>
      <w:r w:rsidR="006235A3">
        <w:rPr>
          <w:rFonts w:ascii="Times New Roman" w:hAnsi="Times New Roman" w:cs="Times New Roman"/>
          <w:sz w:val="24"/>
          <w:szCs w:val="24"/>
        </w:rPr>
        <w:t>по формам, утвержденным действующим законодательством</w:t>
      </w:r>
      <w:r w:rsidRPr="002D0D74">
        <w:rPr>
          <w:rFonts w:ascii="Times New Roman" w:hAnsi="Times New Roman" w:cs="Times New Roman"/>
          <w:sz w:val="24"/>
          <w:szCs w:val="24"/>
        </w:rPr>
        <w:t>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2.3. Принятое комиссией решение о списании муниципального имущества оформляется в акте на списание объекта основных средств с указанием данных, характеризующих муниципальное имущество (дата принятия объекта к бухгалтерскому учету, год изготовления или постройки, время ввода в эксплуатацию, срок полезного использования, первоначальная стоимость и сумма начисленной амортизации, проведенные переоценки, ремонты, причины выбытия с их обоснованием, состояние основных частей, деталей, узлов, конструктивных элементов).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При списании автотранспортных средств, кроме того, указывается пробег автомобиля и дается техническая характеристика агрегатов и деталей автомобиля и возможности дальнейшего использования основных деталей и узлов, которые могут быть получены от разборки.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При списании муниципального имущества, выбывшего вследствие аварии, к акту о списании прилагается копия акта об аварии, а также</w:t>
      </w:r>
      <w:r w:rsidR="00492BBD">
        <w:rPr>
          <w:rFonts w:ascii="Times New Roman" w:hAnsi="Times New Roman" w:cs="Times New Roman"/>
          <w:sz w:val="24"/>
          <w:szCs w:val="24"/>
        </w:rPr>
        <w:t xml:space="preserve"> может прилагаться пояснительная записка о </w:t>
      </w:r>
      <w:r w:rsidRPr="002D0D74">
        <w:rPr>
          <w:rFonts w:ascii="Times New Roman" w:hAnsi="Times New Roman" w:cs="Times New Roman"/>
          <w:sz w:val="24"/>
          <w:szCs w:val="24"/>
        </w:rPr>
        <w:t>причин</w:t>
      </w:r>
      <w:r w:rsidR="00492BBD">
        <w:rPr>
          <w:rFonts w:ascii="Times New Roman" w:hAnsi="Times New Roman" w:cs="Times New Roman"/>
          <w:sz w:val="24"/>
          <w:szCs w:val="24"/>
        </w:rPr>
        <w:t>ах</w:t>
      </w:r>
      <w:r w:rsidRPr="002D0D74">
        <w:rPr>
          <w:rFonts w:ascii="Times New Roman" w:hAnsi="Times New Roman" w:cs="Times New Roman"/>
          <w:sz w:val="24"/>
          <w:szCs w:val="24"/>
        </w:rPr>
        <w:t>, вызвавши</w:t>
      </w:r>
      <w:r w:rsidR="00492BBD">
        <w:rPr>
          <w:rFonts w:ascii="Times New Roman" w:hAnsi="Times New Roman" w:cs="Times New Roman"/>
          <w:sz w:val="24"/>
          <w:szCs w:val="24"/>
        </w:rPr>
        <w:t>х аварию</w:t>
      </w:r>
      <w:r w:rsidRPr="002D0D74">
        <w:rPr>
          <w:rFonts w:ascii="Times New Roman" w:hAnsi="Times New Roman" w:cs="Times New Roman"/>
          <w:sz w:val="24"/>
          <w:szCs w:val="24"/>
        </w:rPr>
        <w:t>.</w:t>
      </w:r>
    </w:p>
    <w:p w:rsidR="001F1086" w:rsidRPr="002D0D74" w:rsidRDefault="006235A3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о списании основных средств или</w:t>
      </w:r>
      <w:r w:rsidRPr="00623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 о списании транспортных средств </w:t>
      </w:r>
      <w:r w:rsidR="00492BBD" w:rsidRPr="002D0D74">
        <w:rPr>
          <w:rFonts w:ascii="Times New Roman" w:hAnsi="Times New Roman" w:cs="Times New Roman"/>
          <w:sz w:val="24"/>
          <w:szCs w:val="24"/>
        </w:rPr>
        <w:t>(в случае списания транспортных средств)</w:t>
      </w:r>
      <w:r w:rsidR="00492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формам, утвержденным действующим законодательством</w:t>
      </w:r>
      <w:r w:rsidRPr="002D0D74">
        <w:rPr>
          <w:rFonts w:ascii="Times New Roman" w:hAnsi="Times New Roman" w:cs="Times New Roman"/>
          <w:sz w:val="24"/>
          <w:szCs w:val="24"/>
        </w:rPr>
        <w:t xml:space="preserve"> </w:t>
      </w:r>
      <w:r w:rsidR="001F1086" w:rsidRPr="002D0D74">
        <w:rPr>
          <w:rFonts w:ascii="Times New Roman" w:hAnsi="Times New Roman" w:cs="Times New Roman"/>
          <w:sz w:val="24"/>
          <w:szCs w:val="24"/>
        </w:rPr>
        <w:t>утверждается руководителем балансодержателя.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2.4. Для получения разрешения на списание муниципального имущества балансодержатель представляет в Комитет: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lastRenderedPageBreak/>
        <w:t>письмо с мотивированной просьбой о списании имущества;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54"/>
      <w:bookmarkEnd w:id="0"/>
      <w:r w:rsidRPr="002D0D74">
        <w:rPr>
          <w:rFonts w:ascii="Times New Roman" w:hAnsi="Times New Roman" w:cs="Times New Roman"/>
          <w:sz w:val="24"/>
          <w:szCs w:val="24"/>
        </w:rPr>
        <w:t>копию инвентарной карточки учета муниципального имущества по форме, установленной действующим законодательством;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приказа балансодержателя о создании комиссии по списанию основных средств;</w:t>
      </w:r>
    </w:p>
    <w:p w:rsidR="001F1086" w:rsidRPr="006235A3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235A3">
        <w:rPr>
          <w:rFonts w:ascii="Times New Roman" w:hAnsi="Times New Roman" w:cs="Times New Roman"/>
          <w:sz w:val="24"/>
          <w:szCs w:val="24"/>
        </w:rPr>
        <w:t>акт о списании основных средств по форме, утвержденной действующим законодательством (при списании основных средств, кроме транспортных средств);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235A3">
        <w:rPr>
          <w:rFonts w:ascii="Times New Roman" w:hAnsi="Times New Roman" w:cs="Times New Roman"/>
          <w:sz w:val="24"/>
          <w:szCs w:val="24"/>
        </w:rPr>
        <w:t>копию акта независимой экспертизы технического состояния</w:t>
      </w:r>
      <w:r w:rsidRPr="002D0D74">
        <w:rPr>
          <w:rFonts w:ascii="Times New Roman" w:hAnsi="Times New Roman" w:cs="Times New Roman"/>
          <w:sz w:val="24"/>
          <w:szCs w:val="24"/>
        </w:rPr>
        <w:t xml:space="preserve"> (в случае списания здания, сооружения, передаточного устройства, машин и оборудования, транспортных средств);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согласование отраслевого (функционального) или территориального органа (подразделения) Администрации Одинцовского </w:t>
      </w:r>
      <w:r w:rsidR="00BF35F9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D0D74">
        <w:rPr>
          <w:rFonts w:ascii="Times New Roman" w:hAnsi="Times New Roman" w:cs="Times New Roman"/>
          <w:sz w:val="24"/>
          <w:szCs w:val="24"/>
        </w:rPr>
        <w:t>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приказа о принятии мер в отношении виновных лиц (работников балансодержателя), допустивших повреждение объекта основных средств (при наличии);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справки о возмещении ущерба виновными лицами (при наличии);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1"/>
      <w:bookmarkEnd w:id="1"/>
      <w:r w:rsidRPr="002D0D74">
        <w:rPr>
          <w:rFonts w:ascii="Times New Roman" w:hAnsi="Times New Roman" w:cs="Times New Roman"/>
          <w:sz w:val="24"/>
          <w:szCs w:val="24"/>
        </w:rPr>
        <w:t>копию акта о повреждениях, причиненных муниципальному имуществу (если произошли стихийные бедствия или другие чрезвычайные ситуации), с приложением справок органов исполнительной власти субъекта РФ или муниципальных образований, подтверждающих факт стихийного бедствия или других чрезвычайных ситуаций (при наличии).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В случае списания транспортных средств, кроме документов, указанных в </w:t>
      </w:r>
      <w:hyperlink w:anchor="Par54" w:history="1">
        <w:r w:rsidRPr="002D0D74">
          <w:rPr>
            <w:rFonts w:ascii="Times New Roman" w:hAnsi="Times New Roman" w:cs="Times New Roman"/>
            <w:sz w:val="24"/>
            <w:szCs w:val="24"/>
          </w:rPr>
          <w:t>абзацах 2</w:t>
        </w:r>
      </w:hyperlink>
      <w:r w:rsidRPr="002D0D74">
        <w:rPr>
          <w:rFonts w:ascii="Times New Roman" w:hAnsi="Times New Roman" w:cs="Times New Roman"/>
          <w:sz w:val="24"/>
          <w:szCs w:val="24"/>
        </w:rPr>
        <w:t>-</w:t>
      </w:r>
      <w:hyperlink w:anchor="Par61" w:history="1">
        <w:r w:rsidRPr="002D0D74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Pr="002D0D74">
        <w:rPr>
          <w:rFonts w:ascii="Times New Roman" w:hAnsi="Times New Roman" w:cs="Times New Roman"/>
          <w:sz w:val="24"/>
          <w:szCs w:val="24"/>
        </w:rPr>
        <w:t xml:space="preserve"> настоящего пункта, балансодержатель представляет: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акт о списании транспортных средств по форме, утвержденной действующим законодательством (в случае списания транспортных средств);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паспорта транспортного средства;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свидетельства о регистрации транспортного средства;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полиса страхования гражданской ответственности;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копию последнего путевого листа автомобиля.</w:t>
      </w:r>
    </w:p>
    <w:p w:rsidR="001F1086" w:rsidRPr="002D0D74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В Комитет предоставляются подлинные документы или заверенные копии.</w:t>
      </w:r>
    </w:p>
    <w:p w:rsidR="001F1086" w:rsidRPr="00492BBD" w:rsidRDefault="001F1086" w:rsidP="00FE67D0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2.5. Балансодержатель самостоятельно обращается в учреждение технической инвентаризации, экспертные специализированные организации и другие организации за получением необходимых документов, а также в соответствующий отраслевой (функциональный) или </w:t>
      </w:r>
      <w:r w:rsidRPr="00492BBD">
        <w:rPr>
          <w:rFonts w:ascii="Times New Roman" w:hAnsi="Times New Roman" w:cs="Times New Roman"/>
          <w:sz w:val="24"/>
          <w:szCs w:val="24"/>
        </w:rPr>
        <w:t xml:space="preserve">территориальный орган (подразделение) Администрации Одинцовского </w:t>
      </w:r>
      <w:r w:rsidR="00BF35F9" w:rsidRPr="00492BB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492BBD">
        <w:rPr>
          <w:rFonts w:ascii="Times New Roman" w:hAnsi="Times New Roman" w:cs="Times New Roman"/>
          <w:sz w:val="24"/>
          <w:szCs w:val="24"/>
        </w:rPr>
        <w:t>с целью получить согласование на списание муниципального имущества.</w:t>
      </w:r>
    </w:p>
    <w:p w:rsidR="001F1086" w:rsidRPr="00492BBD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2BBD">
        <w:rPr>
          <w:rFonts w:ascii="Times New Roman" w:hAnsi="Times New Roman" w:cs="Times New Roman"/>
          <w:sz w:val="24"/>
          <w:szCs w:val="24"/>
        </w:rPr>
        <w:t>2.6. На основании представленных документов Комитет в месячный срок дает разрешение (приказ председателя Комитета) на списание муниципального имущества или письменный мотивированный отказ заявителю.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2BBD">
        <w:rPr>
          <w:rFonts w:ascii="Times New Roman" w:hAnsi="Times New Roman" w:cs="Times New Roman"/>
          <w:sz w:val="24"/>
          <w:szCs w:val="24"/>
        </w:rPr>
        <w:t>2.7. Разборка и демонтаж основных</w:t>
      </w:r>
      <w:r w:rsidRPr="002D0D74">
        <w:rPr>
          <w:rFonts w:ascii="Times New Roman" w:hAnsi="Times New Roman" w:cs="Times New Roman"/>
          <w:sz w:val="24"/>
          <w:szCs w:val="24"/>
        </w:rPr>
        <w:t xml:space="preserve"> средств, их снос, списание, продажа до получения разрешения Комитета не допускаются.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2.8. Детали, узлы и агрегаты выбывающего объекта основных средств, пригодные для ремонта других объектов основных средств, а также другие материалы приходуются по текущей рыночной стоимости.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2.9. Вторичное сырье, полученное от разборки списанных основных средств и непригодное для повторного использования у балансодержателя, подлежит продаже организациям, на которые возложен сбор такого сырья.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lastRenderedPageBreak/>
        <w:t>2.10. Выбытие отдельных частей, входящих в состав объекта основных средств, имеющих разный срок полезного использования и учитываемых как отдельные инвентарные объекты, оформляется и отражается в бухгалтерском учете балансодержателя.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2.11. После завершения установленной процедуры выбытия с баланса основных средств в случаях, предусмотренных </w:t>
      </w:r>
      <w:hyperlink w:anchor="Par30" w:history="1">
        <w:r w:rsidRPr="002D0D74">
          <w:rPr>
            <w:rFonts w:ascii="Times New Roman" w:hAnsi="Times New Roman" w:cs="Times New Roman"/>
            <w:sz w:val="24"/>
            <w:szCs w:val="24"/>
          </w:rPr>
          <w:t>пунктом 1.4</w:t>
        </w:r>
      </w:hyperlink>
      <w:r w:rsidRPr="002D0D74">
        <w:rPr>
          <w:rFonts w:ascii="Times New Roman" w:hAnsi="Times New Roman" w:cs="Times New Roman"/>
          <w:sz w:val="24"/>
          <w:szCs w:val="24"/>
        </w:rPr>
        <w:t xml:space="preserve"> настоящего Положения, балансодержатель обязан обратиться в Комитет с заявлением о прекращении права хозяйственного ведения (права оперативного управления) на муниципальное имущество и совместно с Комитетом внести изменения в договор о закреплении муниципального имущества на праве хозяйственного ведения за муниципальным предприятием (на праве оперативного управления - за муниципальным учреждением).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Комитет вносит соответствующие изменения в Реестр муниципальной собственности Одинцовского </w:t>
      </w:r>
      <w:r w:rsidR="00C11D29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2D0D74">
        <w:rPr>
          <w:rFonts w:ascii="Times New Roman" w:hAnsi="Times New Roman" w:cs="Times New Roman"/>
          <w:sz w:val="24"/>
          <w:szCs w:val="24"/>
        </w:rPr>
        <w:t xml:space="preserve"> Московской области, а на недвижимое имущество - в Единый государственный реестр прав на недвижимое имущество и сделок с ним.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2.12. Перемещение муниципального имущества между структурными подразделениями балансодержателя выбытием объекта основных средств не признается. Указанная операция оформляется в порядке, установленном действующим законодательством.</w:t>
      </w:r>
    </w:p>
    <w:p w:rsidR="001F1086" w:rsidRPr="002D0D74" w:rsidRDefault="001F1086" w:rsidP="001F108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2.13. В случаях нарушения действующего порядка выбытия с баланса основных средств, а также при бесхозяйственном отношении к материальным ценностям (уничтожение, сжигание, умышленная порча и т.п.) виновные в этом должностные лица привлекаются к ответственности в установленном законодательством порядке.</w:t>
      </w:r>
    </w:p>
    <w:p w:rsidR="001F1086" w:rsidRPr="002D0D74" w:rsidRDefault="001F1086" w:rsidP="001F1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7D0" w:rsidRDefault="00FE67D0" w:rsidP="00FE6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7D0" w:rsidRDefault="00FE67D0" w:rsidP="00FE6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1086" w:rsidRPr="002D0D74" w:rsidRDefault="001F1086" w:rsidP="00FE6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Председатель Комитета по управлению</w:t>
      </w:r>
    </w:p>
    <w:p w:rsidR="001F1086" w:rsidRPr="002D0D74" w:rsidRDefault="001F1086" w:rsidP="00FE6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муниципальным имуществом администрации</w:t>
      </w:r>
    </w:p>
    <w:p w:rsidR="001F1086" w:rsidRPr="002D0D74" w:rsidRDefault="001F1086" w:rsidP="00FE6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 xml:space="preserve">Одинцовского </w:t>
      </w:r>
      <w:r w:rsidR="00BF35F9" w:rsidRPr="002D0D74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E321E2" w:rsidRDefault="001F1086" w:rsidP="000212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0D7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021205">
        <w:rPr>
          <w:rFonts w:ascii="Times New Roman" w:hAnsi="Times New Roman" w:cs="Times New Roman"/>
          <w:sz w:val="24"/>
          <w:szCs w:val="24"/>
        </w:rPr>
        <w:tab/>
      </w:r>
      <w:r w:rsidR="00BF35F9" w:rsidRPr="002D0D74">
        <w:rPr>
          <w:rFonts w:ascii="Times New Roman" w:hAnsi="Times New Roman" w:cs="Times New Roman"/>
          <w:sz w:val="24"/>
          <w:szCs w:val="24"/>
        </w:rPr>
        <w:t>Д</w:t>
      </w:r>
      <w:r w:rsidRPr="002D0D74">
        <w:rPr>
          <w:rFonts w:ascii="Times New Roman" w:hAnsi="Times New Roman" w:cs="Times New Roman"/>
          <w:sz w:val="24"/>
          <w:szCs w:val="24"/>
        </w:rPr>
        <w:t>.</w:t>
      </w:r>
      <w:r w:rsidR="00BF35F9" w:rsidRPr="002D0D74">
        <w:rPr>
          <w:rFonts w:ascii="Times New Roman" w:hAnsi="Times New Roman" w:cs="Times New Roman"/>
          <w:sz w:val="24"/>
          <w:szCs w:val="24"/>
        </w:rPr>
        <w:t>В</w:t>
      </w:r>
      <w:r w:rsidRPr="002D0D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F35F9" w:rsidRPr="002D0D74">
        <w:rPr>
          <w:rFonts w:ascii="Times New Roman" w:hAnsi="Times New Roman" w:cs="Times New Roman"/>
          <w:sz w:val="24"/>
          <w:szCs w:val="24"/>
        </w:rPr>
        <w:t>Гинтов</w:t>
      </w:r>
      <w:bookmarkStart w:id="2" w:name="_GoBack"/>
      <w:bookmarkEnd w:id="2"/>
      <w:proofErr w:type="spellEnd"/>
    </w:p>
    <w:sectPr w:rsidR="00E321E2" w:rsidSect="00FE67D0">
      <w:pgSz w:w="11905" w:h="16838"/>
      <w:pgMar w:top="1135" w:right="565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086"/>
    <w:rsid w:val="00021205"/>
    <w:rsid w:val="00077CAA"/>
    <w:rsid w:val="001F1086"/>
    <w:rsid w:val="002D0D74"/>
    <w:rsid w:val="003152E6"/>
    <w:rsid w:val="00492BBD"/>
    <w:rsid w:val="00522E15"/>
    <w:rsid w:val="006235A3"/>
    <w:rsid w:val="006A7730"/>
    <w:rsid w:val="007445C4"/>
    <w:rsid w:val="00886241"/>
    <w:rsid w:val="008D42D0"/>
    <w:rsid w:val="008D61B6"/>
    <w:rsid w:val="00BE6CA5"/>
    <w:rsid w:val="00BF35F9"/>
    <w:rsid w:val="00C11D29"/>
    <w:rsid w:val="00CF08AD"/>
    <w:rsid w:val="00E321E2"/>
    <w:rsid w:val="00EA29E8"/>
    <w:rsid w:val="00FE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56EEE-6560-45DC-B4D7-402A00A09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7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6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6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Пилипенко Татьяна Юрьевна</dc:creator>
  <cp:keywords/>
  <dc:description/>
  <cp:lastModifiedBy>Фролова Марта Александровна</cp:lastModifiedBy>
  <cp:revision>16</cp:revision>
  <cp:lastPrinted>2020-09-11T09:29:00Z</cp:lastPrinted>
  <dcterms:created xsi:type="dcterms:W3CDTF">2020-06-03T13:56:00Z</dcterms:created>
  <dcterms:modified xsi:type="dcterms:W3CDTF">2020-09-14T06:45:00Z</dcterms:modified>
</cp:coreProperties>
</file>